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pPr>
        <w:rPr>
          <w:lang w:val="uk-UA"/>
        </w:rPr>
      </w:pPr>
      <w:r w:rsidRPr="00740D89">
        <w:rPr>
          <w:noProof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rPr>
          <w:lang w:val="uk-UA"/>
        </w:rPr>
        <w:t xml:space="preserve"> </w:t>
      </w:r>
      <w:r w:rsidR="00D74096">
        <w:rPr>
          <w:lang w:val="uk-UA"/>
        </w:rPr>
        <w:t xml:space="preserve"> </w:t>
      </w:r>
      <w:r w:rsidR="00CA1CB7">
        <w:rPr>
          <w:lang w:val="uk-UA"/>
        </w:rPr>
        <w:t xml:space="preserve"> </w:t>
      </w:r>
    </w:p>
    <w:p w:rsidR="008334B8" w:rsidRPr="00740D89" w:rsidRDefault="008334B8" w:rsidP="008334B8">
      <w:pPr>
        <w:rPr>
          <w:lang w:val="uk-UA"/>
        </w:rPr>
      </w:pPr>
    </w:p>
    <w:p w:rsidR="008334B8" w:rsidRPr="00740D89" w:rsidRDefault="008334B8" w:rsidP="008334B8">
      <w:pPr>
        <w:rPr>
          <w:lang w:val="uk-UA"/>
        </w:rPr>
      </w:pPr>
    </w:p>
    <w:p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A649D4" w:rsidRDefault="00A649D4" w:rsidP="00A649D4">
      <w:pPr>
        <w:pStyle w:val="1"/>
        <w:spacing w:after="120"/>
        <w:ind w:left="6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Проекти рішень з питань, включених до порядку денного чергових (річних) Загальних зборів акціонерів, які  відбудуться </w:t>
      </w:r>
      <w:r w:rsidRPr="00A649D4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.04.20</w:t>
      </w:r>
      <w:r w:rsidRPr="00A649D4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р.</w:t>
      </w:r>
      <w:r>
        <w:rPr>
          <w:rFonts w:ascii="Times New Roman" w:hAnsi="Times New Roman"/>
          <w:b/>
        </w:rPr>
        <w:t xml:space="preserve"> </w:t>
      </w:r>
    </w:p>
    <w:p w:rsidR="00C3654F" w:rsidRPr="00CF34FB" w:rsidRDefault="00C3654F" w:rsidP="00C3654F">
      <w:pPr>
        <w:pStyle w:val="a5"/>
        <w:spacing w:line="276" w:lineRule="auto"/>
        <w:ind w:left="1077"/>
        <w:jc w:val="both"/>
        <w:rPr>
          <w:szCs w:val="24"/>
        </w:rPr>
      </w:pPr>
    </w:p>
    <w:p w:rsidR="00B279D0" w:rsidRPr="0079647B" w:rsidRDefault="00B279D0" w:rsidP="00B279D0">
      <w:pPr>
        <w:jc w:val="center"/>
        <w:rPr>
          <w:b/>
        </w:rPr>
      </w:pPr>
      <w:r w:rsidRPr="0079647B">
        <w:rPr>
          <w:b/>
        </w:rPr>
        <w:t xml:space="preserve">ПРОЕКТИ </w:t>
      </w:r>
      <w:proofErr w:type="gramStart"/>
      <w:r w:rsidRPr="0079647B">
        <w:rPr>
          <w:b/>
        </w:rPr>
        <w:t>Р</w:t>
      </w:r>
      <w:proofErr w:type="gramEnd"/>
      <w:r w:rsidRPr="0079647B">
        <w:rPr>
          <w:b/>
        </w:rPr>
        <w:t>ІШЕНЬ З ПИТАНЬ, ВКЛЮЧЕНИХ ДО ПРОЕКТУ ПОРЯДКУ ДЕННОГО</w:t>
      </w:r>
    </w:p>
    <w:p w:rsidR="00B279D0" w:rsidRPr="0079647B" w:rsidRDefault="00B279D0" w:rsidP="00B279D0">
      <w:pPr>
        <w:jc w:val="both"/>
        <w:rPr>
          <w:b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B279D0">
        <w:rPr>
          <w:sz w:val="24"/>
          <w:szCs w:val="24"/>
          <w:lang w:val="ru-RU"/>
        </w:rPr>
        <w:t>1</w:t>
      </w:r>
      <w:r w:rsidRPr="0079647B">
        <w:rPr>
          <w:sz w:val="24"/>
          <w:szCs w:val="24"/>
          <w:lang w:val="ru-RU"/>
        </w:rPr>
        <w:t xml:space="preserve">. </w:t>
      </w:r>
      <w:r w:rsidRPr="0079647B">
        <w:rPr>
          <w:sz w:val="24"/>
          <w:szCs w:val="24"/>
        </w:rPr>
        <w:t>Обрання лічильної комісії.</w:t>
      </w:r>
    </w:p>
    <w:p w:rsidR="00B279D0" w:rsidRPr="0079647B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79647B">
        <w:rPr>
          <w:sz w:val="24"/>
          <w:szCs w:val="24"/>
        </w:rPr>
        <w:t xml:space="preserve">ПРОЕКТ РІШЕННЯ: </w:t>
      </w:r>
      <w:r w:rsidRPr="0079647B">
        <w:rPr>
          <w:b w:val="0"/>
          <w:sz w:val="24"/>
          <w:szCs w:val="24"/>
        </w:rPr>
        <w:t xml:space="preserve">Обрати лічильну комісію Товариства у складі однієї особи – </w:t>
      </w:r>
      <w:proofErr w:type="spellStart"/>
      <w:r w:rsidRPr="0079647B">
        <w:rPr>
          <w:b w:val="0"/>
          <w:sz w:val="24"/>
          <w:szCs w:val="24"/>
        </w:rPr>
        <w:t>Нестелєєвої</w:t>
      </w:r>
      <w:proofErr w:type="spellEnd"/>
      <w:r w:rsidRPr="0079647B">
        <w:rPr>
          <w:b w:val="0"/>
          <w:sz w:val="24"/>
          <w:szCs w:val="24"/>
        </w:rPr>
        <w:t xml:space="preserve"> Юлії Олександрівни.</w:t>
      </w:r>
    </w:p>
    <w:p w:rsidR="00B279D0" w:rsidRPr="00B279D0" w:rsidRDefault="00B279D0" w:rsidP="00B279D0">
      <w:pPr>
        <w:pStyle w:val="a3"/>
        <w:jc w:val="both"/>
        <w:rPr>
          <w:sz w:val="24"/>
          <w:szCs w:val="24"/>
          <w:lang w:val="ru-RU"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452014">
        <w:rPr>
          <w:sz w:val="24"/>
          <w:szCs w:val="24"/>
          <w:lang w:val="ru-RU"/>
        </w:rPr>
        <w:t>2</w:t>
      </w:r>
      <w:r w:rsidRPr="0079647B">
        <w:rPr>
          <w:sz w:val="24"/>
          <w:szCs w:val="24"/>
        </w:rPr>
        <w:t>. Обрання Голови та Секретаря Зборів.</w:t>
      </w:r>
    </w:p>
    <w:p w:rsidR="00B279D0" w:rsidRPr="0079647B" w:rsidRDefault="00B279D0" w:rsidP="00B279D0">
      <w:pPr>
        <w:jc w:val="both"/>
      </w:pPr>
      <w:r w:rsidRPr="0079647B">
        <w:rPr>
          <w:b/>
        </w:rPr>
        <w:t>ПРОЕКТ РІШЕННЯ</w:t>
      </w:r>
      <w:r w:rsidRPr="0079647B">
        <w:t>: Обрати</w:t>
      </w:r>
      <w:r w:rsidRPr="0079647B">
        <w:rPr>
          <w:b/>
        </w:rPr>
        <w:t xml:space="preserve"> </w:t>
      </w:r>
      <w:r w:rsidRPr="0079647B">
        <w:t xml:space="preserve">Головою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t>Левіта</w:t>
      </w:r>
      <w:proofErr w:type="spellEnd"/>
      <w:r w:rsidRPr="0079647B">
        <w:t xml:space="preserve"> </w:t>
      </w:r>
      <w:proofErr w:type="spellStart"/>
      <w:r w:rsidRPr="0079647B">
        <w:t>Віктора</w:t>
      </w:r>
      <w:proofErr w:type="spellEnd"/>
      <w:r w:rsidRPr="0079647B">
        <w:t xml:space="preserve"> </w:t>
      </w:r>
      <w:proofErr w:type="spellStart"/>
      <w:r w:rsidRPr="0079647B">
        <w:t>Вікто</w:t>
      </w:r>
      <w:r w:rsidR="002047A6">
        <w:t>ровича</w:t>
      </w:r>
      <w:proofErr w:type="spellEnd"/>
      <w:r w:rsidR="002047A6">
        <w:t xml:space="preserve"> та Секретарем </w:t>
      </w:r>
      <w:proofErr w:type="spellStart"/>
      <w:r w:rsidR="002047A6">
        <w:t>Зборів</w:t>
      </w:r>
      <w:proofErr w:type="spellEnd"/>
      <w:r w:rsidR="002047A6">
        <w:t xml:space="preserve"> пан</w:t>
      </w:r>
      <w:r w:rsidR="002047A6">
        <w:rPr>
          <w:lang w:val="uk-UA"/>
        </w:rPr>
        <w:t>і</w:t>
      </w:r>
      <w:r w:rsidRPr="0079647B">
        <w:t xml:space="preserve"> </w:t>
      </w:r>
      <w:proofErr w:type="spellStart"/>
      <w:r w:rsidR="002047A6">
        <w:rPr>
          <w:lang w:val="uk-UA"/>
        </w:rPr>
        <w:t>Штуру</w:t>
      </w:r>
      <w:proofErr w:type="spellEnd"/>
      <w:r w:rsidR="002047A6">
        <w:rPr>
          <w:lang w:val="uk-UA"/>
        </w:rPr>
        <w:t xml:space="preserve"> Марину Анатоліївну.</w:t>
      </w: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2"/>
        </w:rPr>
      </w:pP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79647B">
        <w:rPr>
          <w:b/>
          <w:szCs w:val="24"/>
        </w:rPr>
        <w:t>3. Звіт Директора за результатами фінансово-господарської діяльності за 201</w:t>
      </w:r>
      <w:r w:rsidR="0020398C">
        <w:rPr>
          <w:b/>
          <w:szCs w:val="24"/>
        </w:rPr>
        <w:t>8</w:t>
      </w:r>
      <w:r w:rsidRPr="0079647B">
        <w:rPr>
          <w:b/>
          <w:szCs w:val="24"/>
        </w:rPr>
        <w:t xml:space="preserve"> р.</w:t>
      </w:r>
    </w:p>
    <w:p w:rsidR="00B279D0" w:rsidRPr="0079647B" w:rsidRDefault="00B279D0" w:rsidP="00B279D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47B">
        <w:rPr>
          <w:rFonts w:ascii="Times New Roman" w:hAnsi="Times New Roman"/>
          <w:b/>
          <w:sz w:val="24"/>
          <w:szCs w:val="24"/>
        </w:rPr>
        <w:t>ПРОЕКТ РІШЕННЯ:</w:t>
      </w:r>
      <w:r w:rsidRPr="0079647B">
        <w:rPr>
          <w:rFonts w:ascii="Times New Roman" w:hAnsi="Times New Roman"/>
          <w:sz w:val="24"/>
          <w:szCs w:val="24"/>
        </w:rPr>
        <w:t xml:space="preserve">  Прийняти до відома звіт Директора Товариства.</w:t>
      </w:r>
    </w:p>
    <w:p w:rsidR="00B279D0" w:rsidRDefault="00B279D0" w:rsidP="00B279D0">
      <w:pPr>
        <w:pStyle w:val="a5"/>
        <w:jc w:val="both"/>
        <w:rPr>
          <w:b/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4. Прийняття рішення за наслідками розгляду звіту Директора Товариства.</w:t>
      </w:r>
    </w:p>
    <w:p w:rsidR="00B279D0" w:rsidRPr="0079647B" w:rsidRDefault="00B279D0" w:rsidP="00B279D0">
      <w:pPr>
        <w:spacing w:before="120"/>
        <w:jc w:val="both"/>
        <w:rPr>
          <w:rStyle w:val="DeltaViewInsertion"/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Визнати</w:t>
      </w:r>
      <w:proofErr w:type="spellEnd"/>
      <w:r w:rsidRPr="0079647B">
        <w:t xml:space="preserve"> роботу Директора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5. Звіт Наглядової Ради Товариства за 201</w:t>
      </w:r>
      <w:r w:rsidR="0020398C">
        <w:rPr>
          <w:b/>
          <w:szCs w:val="24"/>
        </w:rPr>
        <w:t>8</w:t>
      </w:r>
      <w:r w:rsidRPr="0079647B">
        <w:rPr>
          <w:b/>
          <w:szCs w:val="24"/>
        </w:rPr>
        <w:t xml:space="preserve"> рік.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Прийняти</w:t>
      </w:r>
      <w:proofErr w:type="spellEnd"/>
      <w:r w:rsidRPr="0079647B">
        <w:t xml:space="preserve"> до </w:t>
      </w:r>
      <w:proofErr w:type="spellStart"/>
      <w:r w:rsidRPr="0079647B">
        <w:t>відома</w:t>
      </w:r>
      <w:proofErr w:type="spellEnd"/>
      <w:r w:rsidRPr="0079647B">
        <w:t xml:space="preserve"> </w:t>
      </w:r>
      <w:proofErr w:type="spellStart"/>
      <w:r w:rsidRPr="0079647B">
        <w:t>звіт</w:t>
      </w:r>
      <w:proofErr w:type="spellEnd"/>
      <w:r w:rsidRPr="0079647B">
        <w:t xml:space="preserve"> </w:t>
      </w:r>
      <w:proofErr w:type="spellStart"/>
      <w:r w:rsidRPr="0079647B">
        <w:t>Голови</w:t>
      </w:r>
      <w:proofErr w:type="spellEnd"/>
      <w:r w:rsidRPr="0079647B">
        <w:t xml:space="preserve">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6. Прийняття рішення за наслідками розгляду звіту Наглядової Ради.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>ПРОЕКТ РІШЕННЯ:</w:t>
      </w:r>
      <w:r w:rsidRPr="0079647B">
        <w:t xml:space="preserve"> </w:t>
      </w:r>
      <w:proofErr w:type="spellStart"/>
      <w:r w:rsidRPr="0079647B">
        <w:t>Визнати</w:t>
      </w:r>
      <w:proofErr w:type="spellEnd"/>
      <w:r w:rsidRPr="0079647B">
        <w:t xml:space="preserve"> роботу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432480" w:rsidRDefault="00B279D0" w:rsidP="00B279D0">
      <w:pPr>
        <w:pStyle w:val="a5"/>
        <w:spacing w:line="276" w:lineRule="auto"/>
        <w:jc w:val="both"/>
        <w:rPr>
          <w:szCs w:val="24"/>
          <w:highlight w:val="yellow"/>
          <w:lang w:val="ru-RU"/>
        </w:rPr>
      </w:pPr>
      <w:r>
        <w:rPr>
          <w:szCs w:val="24"/>
          <w:highlight w:val="yellow"/>
          <w:lang w:val="ru-RU"/>
        </w:rPr>
        <w:t xml:space="preserve"> 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944700">
        <w:rPr>
          <w:b/>
          <w:szCs w:val="24"/>
        </w:rPr>
        <w:t>7. Звіт Ревізора за результатами фінансово-господарської діяльності за 201</w:t>
      </w:r>
      <w:r w:rsidR="0020398C">
        <w:rPr>
          <w:b/>
          <w:szCs w:val="24"/>
        </w:rPr>
        <w:t>8</w:t>
      </w:r>
      <w:r w:rsidRPr="00944700">
        <w:rPr>
          <w:b/>
          <w:szCs w:val="24"/>
        </w:rPr>
        <w:t xml:space="preserve"> р.</w:t>
      </w:r>
    </w:p>
    <w:p w:rsidR="00B279D0" w:rsidRPr="00944700" w:rsidRDefault="00B279D0" w:rsidP="00B279D0">
      <w:pPr>
        <w:spacing w:before="120"/>
        <w:jc w:val="both"/>
      </w:pPr>
      <w:r w:rsidRPr="00944700">
        <w:rPr>
          <w:b/>
        </w:rPr>
        <w:t xml:space="preserve">ПРОЕКТ РІШЕННЯ: </w:t>
      </w:r>
      <w:proofErr w:type="spellStart"/>
      <w:r w:rsidRPr="00944700">
        <w:t>Прийняти</w:t>
      </w:r>
      <w:proofErr w:type="spellEnd"/>
      <w:r w:rsidRPr="00944700">
        <w:t xml:space="preserve"> до </w:t>
      </w:r>
      <w:proofErr w:type="spellStart"/>
      <w:r w:rsidRPr="00944700">
        <w:t>відома</w:t>
      </w:r>
      <w:proofErr w:type="spellEnd"/>
      <w:r w:rsidRPr="00944700">
        <w:t xml:space="preserve"> </w:t>
      </w:r>
      <w:proofErr w:type="spellStart"/>
      <w:r w:rsidRPr="00944700">
        <w:t>звіт</w:t>
      </w:r>
      <w:proofErr w:type="spellEnd"/>
      <w:r w:rsidRPr="00944700">
        <w:t xml:space="preserve"> </w:t>
      </w:r>
      <w:proofErr w:type="spellStart"/>
      <w:r w:rsidRPr="00944700">
        <w:t>Ревізора</w:t>
      </w:r>
      <w:proofErr w:type="spellEnd"/>
      <w:r w:rsidRPr="00944700">
        <w:t xml:space="preserve"> </w:t>
      </w:r>
      <w:r w:rsidRPr="00944700">
        <w:rPr>
          <w:color w:val="000000"/>
        </w:rPr>
        <w:t xml:space="preserve">за </w:t>
      </w:r>
      <w:proofErr w:type="spellStart"/>
      <w:r w:rsidRPr="00944700">
        <w:rPr>
          <w:color w:val="000000"/>
        </w:rPr>
        <w:t>підсумками</w:t>
      </w:r>
      <w:proofErr w:type="spellEnd"/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діяльності</w:t>
      </w:r>
      <w:proofErr w:type="spellEnd"/>
      <w:r w:rsidRPr="00944700">
        <w:rPr>
          <w:color w:val="000000"/>
        </w:rPr>
        <w:t xml:space="preserve"> у 201</w:t>
      </w:r>
      <w:r w:rsidR="0020398C">
        <w:rPr>
          <w:color w:val="000000"/>
          <w:lang w:val="uk-UA"/>
        </w:rPr>
        <w:t>8</w:t>
      </w:r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році</w:t>
      </w:r>
      <w:proofErr w:type="spellEnd"/>
      <w:r w:rsidRPr="00944700">
        <w:t>.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  <w:lang w:val="ru-RU"/>
        </w:rPr>
      </w:pPr>
    </w:p>
    <w:p w:rsidR="00B279D0" w:rsidRPr="00FB7E8B" w:rsidRDefault="00B279D0" w:rsidP="00B279D0">
      <w:pPr>
        <w:pStyle w:val="a5"/>
        <w:jc w:val="both"/>
        <w:rPr>
          <w:b/>
          <w:szCs w:val="24"/>
        </w:rPr>
      </w:pPr>
      <w:r w:rsidRPr="00FB7E8B">
        <w:rPr>
          <w:b/>
          <w:szCs w:val="24"/>
        </w:rPr>
        <w:t>8. Прийняття рішення за наслідками розгляду звіту Ревізора.</w:t>
      </w:r>
    </w:p>
    <w:p w:rsidR="00B279D0" w:rsidRPr="001C49C0" w:rsidRDefault="00B279D0" w:rsidP="00B279D0">
      <w:pPr>
        <w:spacing w:before="120"/>
        <w:ind w:right="12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РІШЕННЯ:</w:t>
      </w:r>
      <w:r w:rsidRPr="00DC7020">
        <w:rPr>
          <w:sz w:val="22"/>
          <w:szCs w:val="22"/>
        </w:rPr>
        <w:t xml:space="preserve"> </w:t>
      </w:r>
      <w:proofErr w:type="spellStart"/>
      <w:r w:rsidRPr="00DC7020">
        <w:t>Визнати</w:t>
      </w:r>
      <w:proofErr w:type="spellEnd"/>
      <w:r w:rsidRPr="00DC7020">
        <w:t xml:space="preserve"> роботу </w:t>
      </w:r>
      <w:proofErr w:type="spellStart"/>
      <w:r w:rsidRPr="00DC7020">
        <w:t>Ревізора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</w:t>
      </w:r>
      <w:proofErr w:type="spellStart"/>
      <w:r w:rsidRPr="00DC7020">
        <w:t>задовільною</w:t>
      </w:r>
      <w:proofErr w:type="spellEnd"/>
      <w:r w:rsidRPr="00DC7020">
        <w:t>.</w:t>
      </w:r>
      <w:r w:rsidRPr="001C49C0">
        <w:t xml:space="preserve"> </w:t>
      </w:r>
    </w:p>
    <w:p w:rsidR="00B279D0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B279D0" w:rsidRPr="00FB7E8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FB7E8B">
        <w:rPr>
          <w:b/>
          <w:szCs w:val="24"/>
        </w:rPr>
        <w:t xml:space="preserve">9. Затвердження річної  фінансової звітності Товариства </w:t>
      </w:r>
      <w:r w:rsidR="00572EDD">
        <w:rPr>
          <w:b/>
          <w:iCs/>
          <w:szCs w:val="24"/>
        </w:rPr>
        <w:t xml:space="preserve">за </w:t>
      </w:r>
      <w:r w:rsidRPr="00FB7E8B">
        <w:rPr>
          <w:b/>
          <w:iCs/>
          <w:szCs w:val="24"/>
        </w:rPr>
        <w:t>результатам</w:t>
      </w:r>
      <w:r w:rsidR="00572EDD">
        <w:rPr>
          <w:b/>
          <w:iCs/>
          <w:szCs w:val="24"/>
        </w:rPr>
        <w:t>и</w:t>
      </w:r>
      <w:r w:rsidRPr="00FB7E8B">
        <w:rPr>
          <w:b/>
          <w:iCs/>
          <w:szCs w:val="24"/>
        </w:rPr>
        <w:t xml:space="preserve"> господарської діяльності</w:t>
      </w:r>
      <w:r w:rsidRPr="00FB7E8B">
        <w:rPr>
          <w:szCs w:val="24"/>
        </w:rPr>
        <w:t xml:space="preserve"> </w:t>
      </w:r>
      <w:r w:rsidRPr="00FB7E8B">
        <w:rPr>
          <w:b/>
          <w:szCs w:val="24"/>
        </w:rPr>
        <w:t>Товариства за 201</w:t>
      </w:r>
      <w:r w:rsidR="0020398C">
        <w:rPr>
          <w:b/>
          <w:szCs w:val="24"/>
        </w:rPr>
        <w:t>8</w:t>
      </w:r>
      <w:r w:rsidRPr="00FB7E8B">
        <w:rPr>
          <w:b/>
          <w:szCs w:val="24"/>
        </w:rPr>
        <w:t xml:space="preserve"> рік.</w:t>
      </w:r>
    </w:p>
    <w:p w:rsidR="00B279D0" w:rsidRPr="009F620D" w:rsidRDefault="00B279D0" w:rsidP="00B279D0">
      <w:pPr>
        <w:spacing w:after="120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</w:t>
      </w:r>
      <w:r w:rsidRPr="00DC7020">
        <w:rPr>
          <w:sz w:val="22"/>
          <w:szCs w:val="22"/>
        </w:rPr>
        <w:t xml:space="preserve">: </w:t>
      </w:r>
      <w:proofErr w:type="spellStart"/>
      <w:r w:rsidRPr="00DC7020">
        <w:rPr>
          <w:color w:val="000000"/>
        </w:rPr>
        <w:t>Затвердити</w:t>
      </w:r>
      <w:proofErr w:type="spellEnd"/>
      <w:r w:rsidRPr="00DC7020">
        <w:rPr>
          <w:color w:val="000000"/>
        </w:rPr>
        <w:t xml:space="preserve"> </w:t>
      </w:r>
      <w:proofErr w:type="spellStart"/>
      <w:r w:rsidRPr="00DC7020">
        <w:t>річні</w:t>
      </w:r>
      <w:proofErr w:type="spellEnd"/>
      <w:r w:rsidRPr="00DC7020">
        <w:t xml:space="preserve"> </w:t>
      </w:r>
      <w:proofErr w:type="spellStart"/>
      <w:r w:rsidRPr="00DC7020">
        <w:t>результати</w:t>
      </w:r>
      <w:proofErr w:type="spellEnd"/>
      <w:r w:rsidRPr="00DC7020">
        <w:t xml:space="preserve"> </w:t>
      </w:r>
      <w:proofErr w:type="spellStart"/>
      <w:r w:rsidRPr="00DC7020">
        <w:t>діяльності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за 201</w:t>
      </w:r>
      <w:r w:rsidR="0020398C">
        <w:rPr>
          <w:lang w:val="uk-UA"/>
        </w:rPr>
        <w:t>8</w:t>
      </w:r>
      <w:r w:rsidRPr="00DC7020">
        <w:t xml:space="preserve"> р., у тому</w:t>
      </w:r>
      <w:r w:rsidRPr="009F620D">
        <w:t xml:space="preserve"> </w:t>
      </w:r>
      <w:proofErr w:type="spellStart"/>
      <w:r w:rsidRPr="009F620D">
        <w:t>числі</w:t>
      </w:r>
      <w:proofErr w:type="spellEnd"/>
      <w:r w:rsidRPr="009F620D">
        <w:t xml:space="preserve"> </w:t>
      </w:r>
      <w:proofErr w:type="spellStart"/>
      <w:r w:rsidRPr="009F620D">
        <w:t>річну</w:t>
      </w:r>
      <w:proofErr w:type="spellEnd"/>
      <w:r w:rsidRPr="009F620D">
        <w:t xml:space="preserve"> </w:t>
      </w:r>
      <w:proofErr w:type="spellStart"/>
      <w:r w:rsidRPr="009F620D">
        <w:t>фінансову</w:t>
      </w:r>
      <w:proofErr w:type="spellEnd"/>
      <w:r w:rsidRPr="009F620D">
        <w:t xml:space="preserve"> </w:t>
      </w:r>
      <w:proofErr w:type="spellStart"/>
      <w:r w:rsidRPr="009F620D">
        <w:t>звітність</w:t>
      </w:r>
      <w:proofErr w:type="spellEnd"/>
      <w:r w:rsidRPr="009F620D">
        <w:t xml:space="preserve"> </w:t>
      </w:r>
      <w:proofErr w:type="spellStart"/>
      <w:r w:rsidRPr="009F620D">
        <w:t>Товариства</w:t>
      </w:r>
      <w:proofErr w:type="spellEnd"/>
      <w:r w:rsidRPr="009F620D">
        <w:t xml:space="preserve"> за 201</w:t>
      </w:r>
      <w:r w:rsidR="0020398C">
        <w:rPr>
          <w:lang w:val="uk-UA"/>
        </w:rPr>
        <w:t>8</w:t>
      </w:r>
      <w:r w:rsidRPr="009F620D">
        <w:t xml:space="preserve"> р.</w:t>
      </w:r>
    </w:p>
    <w:p w:rsidR="00B279D0" w:rsidRPr="00CF363F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CF363F">
        <w:rPr>
          <w:b/>
          <w:szCs w:val="24"/>
        </w:rPr>
        <w:t>10. Розподіл прибутків і збитків Товариства.</w:t>
      </w:r>
    </w:p>
    <w:p w:rsidR="00B279D0" w:rsidRPr="00C54BDA" w:rsidRDefault="00B279D0" w:rsidP="00B279D0">
      <w:pPr>
        <w:spacing w:before="120"/>
        <w:ind w:right="12"/>
        <w:jc w:val="both"/>
        <w:rPr>
          <w:lang w:val="uk-UA"/>
        </w:rPr>
      </w:pPr>
      <w:r w:rsidRPr="00C54BDA">
        <w:rPr>
          <w:b/>
          <w:sz w:val="22"/>
          <w:szCs w:val="22"/>
        </w:rPr>
        <w:t xml:space="preserve">ПРОЕКТ РІШЕННЯ: </w:t>
      </w:r>
      <w:r w:rsidRPr="00C54BDA">
        <w:t>П</w:t>
      </w:r>
      <w:proofErr w:type="spellStart"/>
      <w:r w:rsidR="00186FE5" w:rsidRPr="00C54BDA">
        <w:rPr>
          <w:lang w:val="uk-UA"/>
        </w:rPr>
        <w:t>рибуток</w:t>
      </w:r>
      <w:proofErr w:type="spellEnd"/>
      <w:r w:rsidR="00186FE5" w:rsidRPr="00C54BDA">
        <w:rPr>
          <w:lang w:val="uk-UA"/>
        </w:rPr>
        <w:t xml:space="preserve">, отриманий </w:t>
      </w:r>
      <w:proofErr w:type="spellStart"/>
      <w:r w:rsidRPr="00C54BDA">
        <w:t>Товариств</w:t>
      </w:r>
      <w:r w:rsidR="00186FE5" w:rsidRPr="00C54BDA">
        <w:rPr>
          <w:lang w:val="uk-UA"/>
        </w:rPr>
        <w:t>ом</w:t>
      </w:r>
      <w:proofErr w:type="spellEnd"/>
      <w:r w:rsidR="00186FE5" w:rsidRPr="00C54BDA">
        <w:rPr>
          <w:lang w:val="uk-UA"/>
        </w:rPr>
        <w:t xml:space="preserve"> за підсумками роботи за 201</w:t>
      </w:r>
      <w:r w:rsidR="0020398C">
        <w:rPr>
          <w:lang w:val="uk-UA"/>
        </w:rPr>
        <w:t>8</w:t>
      </w:r>
      <w:r w:rsidR="00186FE5" w:rsidRPr="00C54BDA">
        <w:rPr>
          <w:lang w:val="uk-UA"/>
        </w:rPr>
        <w:t xml:space="preserve"> рік</w:t>
      </w:r>
      <w:r w:rsidR="008E6FF6">
        <w:rPr>
          <w:lang w:val="uk-UA"/>
        </w:rPr>
        <w:t>,</w:t>
      </w:r>
      <w:r w:rsidR="00186FE5" w:rsidRPr="00C54BDA">
        <w:rPr>
          <w:lang w:val="uk-UA"/>
        </w:rPr>
        <w:t xml:space="preserve"> направити на покриття збитків минулих періодів.</w:t>
      </w:r>
    </w:p>
    <w:p w:rsidR="00B279D0" w:rsidRPr="00C54BDA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54BDA" w:rsidRPr="00C54BDA" w:rsidRDefault="00C54BDA" w:rsidP="00C54BDA">
      <w:pPr>
        <w:pStyle w:val="a5"/>
        <w:spacing w:line="276" w:lineRule="auto"/>
        <w:jc w:val="both"/>
        <w:rPr>
          <w:b/>
          <w:sz w:val="22"/>
          <w:szCs w:val="22"/>
        </w:rPr>
      </w:pPr>
      <w:r w:rsidRPr="00C54BDA">
        <w:rPr>
          <w:b/>
          <w:sz w:val="22"/>
          <w:szCs w:val="22"/>
        </w:rPr>
        <w:t>11. Затвердження розміру річних дивідендів.</w:t>
      </w:r>
    </w:p>
    <w:p w:rsidR="00C54BDA" w:rsidRPr="00A54E53" w:rsidRDefault="00C54BDA" w:rsidP="00C54BDA">
      <w:pPr>
        <w:jc w:val="both"/>
      </w:pPr>
      <w:r w:rsidRPr="00C54BDA">
        <w:rPr>
          <w:b/>
        </w:rPr>
        <w:t>ПРОЕКТ РІШЕННЯ:</w:t>
      </w:r>
      <w:r w:rsidRPr="00C54BDA">
        <w:t xml:space="preserve"> За результатами </w:t>
      </w:r>
      <w:proofErr w:type="spellStart"/>
      <w:r w:rsidRPr="00C54BDA">
        <w:t>фінансово-господарської</w:t>
      </w:r>
      <w:proofErr w:type="spellEnd"/>
      <w:r w:rsidRPr="00C54BDA">
        <w:t xml:space="preserve"> </w:t>
      </w:r>
      <w:proofErr w:type="spellStart"/>
      <w:r w:rsidRPr="00C54BDA">
        <w:t>діяльності</w:t>
      </w:r>
      <w:proofErr w:type="spellEnd"/>
      <w:r w:rsidRPr="00C54BDA">
        <w:t xml:space="preserve"> </w:t>
      </w:r>
      <w:proofErr w:type="spellStart"/>
      <w:r w:rsidRPr="00C54BDA">
        <w:t>звітного</w:t>
      </w:r>
      <w:proofErr w:type="spellEnd"/>
      <w:r w:rsidRPr="00C54BDA">
        <w:t xml:space="preserve"> року </w:t>
      </w:r>
      <w:proofErr w:type="spellStart"/>
      <w:r w:rsidRPr="00C54BDA">
        <w:t>дивіденди</w:t>
      </w:r>
      <w:proofErr w:type="spellEnd"/>
      <w:r w:rsidRPr="00C54BDA">
        <w:t xml:space="preserve"> за 201</w:t>
      </w:r>
      <w:r w:rsidR="0020398C">
        <w:rPr>
          <w:lang w:val="uk-UA"/>
        </w:rPr>
        <w:t>8</w:t>
      </w:r>
      <w:r w:rsidRPr="00C54BDA">
        <w:t xml:space="preserve"> </w:t>
      </w:r>
      <w:proofErr w:type="spellStart"/>
      <w:r w:rsidRPr="00C54BDA">
        <w:t>рік</w:t>
      </w:r>
      <w:proofErr w:type="spellEnd"/>
      <w:r w:rsidRPr="00C54BDA">
        <w:t xml:space="preserve"> не </w:t>
      </w:r>
      <w:proofErr w:type="spellStart"/>
      <w:r w:rsidRPr="00C54BDA">
        <w:t>нараховувати</w:t>
      </w:r>
      <w:proofErr w:type="spellEnd"/>
      <w:r w:rsidRPr="00C54BDA">
        <w:t xml:space="preserve"> і не </w:t>
      </w:r>
      <w:proofErr w:type="spellStart"/>
      <w:r w:rsidRPr="00C54BDA">
        <w:t>сплачувати</w:t>
      </w:r>
      <w:proofErr w:type="spellEnd"/>
      <w:r w:rsidRPr="00C54BDA">
        <w:t>.</w:t>
      </w:r>
    </w:p>
    <w:p w:rsidR="00C54BDA" w:rsidRDefault="00C54BDA" w:rsidP="00B279D0">
      <w:pPr>
        <w:pStyle w:val="a5"/>
        <w:spacing w:line="276" w:lineRule="auto"/>
        <w:jc w:val="left"/>
        <w:rPr>
          <w:b/>
          <w:szCs w:val="24"/>
          <w:lang w:val="ru-RU"/>
        </w:rPr>
      </w:pPr>
    </w:p>
    <w:p w:rsidR="00B279D0" w:rsidRPr="00457EE8" w:rsidRDefault="00B279D0" w:rsidP="00ED6865">
      <w:pPr>
        <w:pStyle w:val="a5"/>
        <w:jc w:val="left"/>
        <w:rPr>
          <w:b/>
          <w:szCs w:val="24"/>
          <w:lang w:val="ru-RU" w:eastAsia="ru-RU"/>
        </w:rPr>
      </w:pPr>
      <w:r w:rsidRPr="00457EE8">
        <w:rPr>
          <w:b/>
          <w:szCs w:val="24"/>
        </w:rPr>
        <w:t>1</w:t>
      </w:r>
      <w:r w:rsidR="00C54BDA">
        <w:rPr>
          <w:b/>
          <w:szCs w:val="24"/>
        </w:rPr>
        <w:t>2</w:t>
      </w:r>
      <w:r w:rsidRPr="00457EE8">
        <w:rPr>
          <w:b/>
          <w:szCs w:val="24"/>
        </w:rPr>
        <w:t>. Затвердження бізнес-плану та кошторису Товариства на 201</w:t>
      </w:r>
      <w:r w:rsidR="0020398C">
        <w:rPr>
          <w:b/>
          <w:szCs w:val="24"/>
        </w:rPr>
        <w:t>9</w:t>
      </w:r>
      <w:r w:rsidRPr="00457EE8">
        <w:rPr>
          <w:b/>
          <w:szCs w:val="24"/>
        </w:rPr>
        <w:t xml:space="preserve"> рік.</w:t>
      </w:r>
    </w:p>
    <w:p w:rsidR="00B279D0" w:rsidRPr="005F2B2F" w:rsidRDefault="00B279D0" w:rsidP="00ED6865">
      <w:pPr>
        <w:ind w:right="12"/>
        <w:jc w:val="both"/>
        <w:rPr>
          <w:color w:val="000000"/>
        </w:rPr>
      </w:pPr>
      <w:r w:rsidRPr="0031532D">
        <w:rPr>
          <w:b/>
          <w:sz w:val="22"/>
          <w:szCs w:val="22"/>
        </w:rPr>
        <w:t>ПРОЕКТ РІШЕННЯ:</w:t>
      </w:r>
      <w:r w:rsidRPr="0031532D">
        <w:rPr>
          <w:sz w:val="22"/>
          <w:szCs w:val="22"/>
        </w:rPr>
        <w:t xml:space="preserve"> </w:t>
      </w:r>
      <w:proofErr w:type="spellStart"/>
      <w:r w:rsidRPr="0031532D">
        <w:t>Затвердити</w:t>
      </w:r>
      <w:proofErr w:type="spellEnd"/>
      <w:r w:rsidRPr="005F2B2F">
        <w:t xml:space="preserve"> </w:t>
      </w:r>
      <w:proofErr w:type="spellStart"/>
      <w:r w:rsidRPr="005F2B2F">
        <w:t>бізнес</w:t>
      </w:r>
      <w:proofErr w:type="spellEnd"/>
      <w:r w:rsidRPr="005F2B2F">
        <w:t xml:space="preserve">-план та </w:t>
      </w:r>
      <w:proofErr w:type="spellStart"/>
      <w:r w:rsidRPr="005F2B2F">
        <w:t>кошторис</w:t>
      </w:r>
      <w:proofErr w:type="spellEnd"/>
      <w:r w:rsidRPr="005F2B2F">
        <w:t xml:space="preserve"> </w:t>
      </w:r>
      <w:proofErr w:type="spellStart"/>
      <w:r w:rsidRPr="005F2B2F">
        <w:t>Товариства</w:t>
      </w:r>
      <w:proofErr w:type="spellEnd"/>
      <w:r w:rsidRPr="005F2B2F">
        <w:t xml:space="preserve"> на 201</w:t>
      </w:r>
      <w:r w:rsidR="0020398C">
        <w:rPr>
          <w:lang w:val="uk-UA"/>
        </w:rPr>
        <w:t>9</w:t>
      </w:r>
      <w:r w:rsidRPr="005F2B2F">
        <w:t xml:space="preserve"> </w:t>
      </w:r>
      <w:proofErr w:type="spellStart"/>
      <w:r w:rsidRPr="005F2B2F">
        <w:t>рік</w:t>
      </w:r>
      <w:proofErr w:type="spellEnd"/>
      <w:r w:rsidRPr="005F2B2F">
        <w:t>.</w:t>
      </w:r>
    </w:p>
    <w:p w:rsidR="00B279D0" w:rsidRDefault="00B279D0" w:rsidP="00B279D0">
      <w:pPr>
        <w:pStyle w:val="a5"/>
        <w:jc w:val="both"/>
        <w:rPr>
          <w:b/>
          <w:sz w:val="22"/>
          <w:szCs w:val="22"/>
          <w:lang w:val="ru-RU"/>
        </w:rPr>
      </w:pPr>
    </w:p>
    <w:p w:rsidR="00B279D0" w:rsidRPr="00DA6C30" w:rsidRDefault="00B279D0" w:rsidP="00B279D0">
      <w:pPr>
        <w:pStyle w:val="a5"/>
        <w:jc w:val="both"/>
        <w:rPr>
          <w:b/>
          <w:szCs w:val="24"/>
        </w:rPr>
      </w:pPr>
      <w:r w:rsidRPr="00DA6C30">
        <w:rPr>
          <w:b/>
          <w:sz w:val="22"/>
          <w:szCs w:val="22"/>
          <w:lang w:val="ru-RU"/>
        </w:rPr>
        <w:t>1</w:t>
      </w:r>
      <w:r w:rsidR="00C54BDA">
        <w:rPr>
          <w:b/>
          <w:sz w:val="22"/>
          <w:szCs w:val="22"/>
          <w:lang w:val="ru-RU"/>
        </w:rPr>
        <w:t>3</w:t>
      </w:r>
      <w:r w:rsidRPr="00DA6C30">
        <w:rPr>
          <w:b/>
          <w:sz w:val="22"/>
          <w:szCs w:val="22"/>
          <w:lang w:val="ru-RU"/>
        </w:rPr>
        <w:t xml:space="preserve">. </w:t>
      </w:r>
      <w:r w:rsidRPr="00DA6C30">
        <w:rPr>
          <w:b/>
          <w:szCs w:val="24"/>
        </w:rPr>
        <w:t xml:space="preserve">Про попереднє </w:t>
      </w:r>
      <w:r w:rsidRPr="00DA6C30">
        <w:rPr>
          <w:b/>
        </w:rPr>
        <w:t>надання згоди на вчинення значних правочинів</w:t>
      </w:r>
      <w:r w:rsidRPr="00DA6C30">
        <w:rPr>
          <w:b/>
          <w:szCs w:val="24"/>
        </w:rPr>
        <w:t>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B279D0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A529C7">
        <w:rPr>
          <w:sz w:val="24"/>
          <w:szCs w:val="24"/>
        </w:rPr>
        <w:t xml:space="preserve">ПРОЕКТ РІШЕННЯ: </w:t>
      </w:r>
      <w:r w:rsidR="00FB399E" w:rsidRPr="00A529C7">
        <w:rPr>
          <w:b w:val="0"/>
          <w:sz w:val="24"/>
          <w:szCs w:val="24"/>
        </w:rPr>
        <w:t>купівля та/або</w:t>
      </w:r>
      <w:r w:rsidR="00FB399E" w:rsidRPr="00A529C7">
        <w:rPr>
          <w:sz w:val="24"/>
          <w:szCs w:val="24"/>
        </w:rPr>
        <w:t xml:space="preserve"> </w:t>
      </w:r>
      <w:r w:rsidRPr="00A529C7">
        <w:rPr>
          <w:b w:val="0"/>
          <w:sz w:val="24"/>
          <w:szCs w:val="24"/>
        </w:rPr>
        <w:t xml:space="preserve">продаж керамічної плитки на суму не більше </w:t>
      </w:r>
      <w:r w:rsidR="00A529C7" w:rsidRPr="00A529C7">
        <w:rPr>
          <w:b w:val="0"/>
          <w:sz w:val="24"/>
          <w:szCs w:val="24"/>
        </w:rPr>
        <w:t>120</w:t>
      </w:r>
      <w:r w:rsidRPr="00A529C7">
        <w:rPr>
          <w:b w:val="0"/>
          <w:sz w:val="24"/>
          <w:szCs w:val="24"/>
        </w:rPr>
        <w:t xml:space="preserve"> млн. грн.</w:t>
      </w:r>
    </w:p>
    <w:p w:rsidR="00C06F7A" w:rsidRPr="00E70931" w:rsidRDefault="00C06F7A" w:rsidP="00C06F7A">
      <w:pPr>
        <w:pStyle w:val="a3"/>
        <w:jc w:val="both"/>
        <w:rPr>
          <w:sz w:val="24"/>
          <w:szCs w:val="24"/>
        </w:rPr>
      </w:pPr>
      <w:r w:rsidRPr="00E70931">
        <w:rPr>
          <w:sz w:val="24"/>
          <w:szCs w:val="24"/>
          <w:lang w:val="ru-RU"/>
        </w:rPr>
        <w:t xml:space="preserve">14. </w:t>
      </w:r>
      <w:r w:rsidRPr="00E70931">
        <w:rPr>
          <w:sz w:val="24"/>
          <w:szCs w:val="24"/>
        </w:rPr>
        <w:t>Припинення повноважень члена Наглядової ради Товариства.</w:t>
      </w:r>
    </w:p>
    <w:p w:rsidR="00C06F7A" w:rsidRPr="00E70931" w:rsidRDefault="00C06F7A" w:rsidP="00C06F7A">
      <w:pPr>
        <w:spacing w:after="120"/>
        <w:jc w:val="both"/>
      </w:pPr>
      <w:r w:rsidRPr="00E70931">
        <w:rPr>
          <w:b/>
        </w:rPr>
        <w:t>ПРОЕКТ РІШЕННЯ:</w:t>
      </w:r>
      <w:r w:rsidRPr="00E70931">
        <w:t xml:space="preserve"> </w:t>
      </w:r>
      <w:proofErr w:type="spellStart"/>
      <w:r w:rsidRPr="00E70931">
        <w:t>Припинити</w:t>
      </w:r>
      <w:proofErr w:type="spellEnd"/>
      <w:r w:rsidRPr="00E70931">
        <w:t xml:space="preserve"> </w:t>
      </w:r>
      <w:proofErr w:type="spellStart"/>
      <w:r w:rsidRPr="00E70931">
        <w:t>повноваження</w:t>
      </w:r>
      <w:proofErr w:type="spellEnd"/>
      <w:r w:rsidRPr="00E70931">
        <w:t xml:space="preserve"> члена </w:t>
      </w:r>
      <w:proofErr w:type="spellStart"/>
      <w:r w:rsidRPr="00E70931">
        <w:t>Наглядової</w:t>
      </w:r>
      <w:proofErr w:type="spellEnd"/>
      <w:r w:rsidRPr="00E70931">
        <w:t xml:space="preserve"> ради </w:t>
      </w:r>
      <w:proofErr w:type="spellStart"/>
      <w:r w:rsidRPr="00E70931">
        <w:t>Товариства</w:t>
      </w:r>
      <w:proofErr w:type="spellEnd"/>
      <w:r w:rsidRPr="00E70931">
        <w:t xml:space="preserve"> </w:t>
      </w:r>
      <w:r w:rsidRPr="00E70931">
        <w:rPr>
          <w:lang w:val="uk-UA"/>
        </w:rPr>
        <w:t xml:space="preserve">                   п</w:t>
      </w:r>
      <w:r w:rsidRPr="00E70931">
        <w:t xml:space="preserve">. Мохаммеда </w:t>
      </w:r>
      <w:proofErr w:type="spellStart"/>
      <w:r w:rsidRPr="00E70931">
        <w:t>Ікбаля</w:t>
      </w:r>
      <w:proofErr w:type="spellEnd"/>
      <w:r w:rsidRPr="00E70931">
        <w:t xml:space="preserve"> (</w:t>
      </w:r>
      <w:proofErr w:type="spellStart"/>
      <w:r w:rsidRPr="00E70931">
        <w:t>Mohammed</w:t>
      </w:r>
      <w:proofErr w:type="spellEnd"/>
      <w:r w:rsidRPr="00E70931">
        <w:t xml:space="preserve"> </w:t>
      </w:r>
      <w:proofErr w:type="spellStart"/>
      <w:r w:rsidRPr="00E70931">
        <w:t>Iqbal</w:t>
      </w:r>
      <w:proofErr w:type="spellEnd"/>
      <w:r w:rsidRPr="00E70931">
        <w:t>).</w:t>
      </w:r>
    </w:p>
    <w:p w:rsidR="00C06F7A" w:rsidRPr="00E70931" w:rsidRDefault="00C06F7A" w:rsidP="00C06F7A">
      <w:pPr>
        <w:pStyle w:val="a5"/>
        <w:jc w:val="both"/>
        <w:rPr>
          <w:b/>
          <w:szCs w:val="24"/>
        </w:rPr>
      </w:pPr>
      <w:r w:rsidRPr="00E70931">
        <w:rPr>
          <w:b/>
          <w:szCs w:val="24"/>
          <w:lang w:val="ru-RU"/>
        </w:rPr>
        <w:t xml:space="preserve">15. </w:t>
      </w:r>
      <w:r w:rsidRPr="00E70931">
        <w:rPr>
          <w:b/>
          <w:szCs w:val="24"/>
        </w:rPr>
        <w:t>Обрання члена Наглядової ради. Затвердження винагороди та умов цивільно-правового договору, що укладатиметься з членом Наглядової ради Товариства. Обрання особи, яка уповноважується на підписання договору з членом Наглядової ради.</w:t>
      </w:r>
    </w:p>
    <w:p w:rsidR="00C06F7A" w:rsidRPr="00301C4B" w:rsidRDefault="00C06F7A" w:rsidP="00C06F7A">
      <w:pPr>
        <w:spacing w:before="120"/>
        <w:jc w:val="both"/>
        <w:rPr>
          <w:lang w:val="uk-UA"/>
        </w:rPr>
      </w:pPr>
      <w:r w:rsidRPr="00E70931">
        <w:rPr>
          <w:b/>
          <w:lang w:val="uk-UA"/>
        </w:rPr>
        <w:t>ПРОЕКТ РІШЕННЯ:</w:t>
      </w:r>
      <w:r w:rsidRPr="00E70931">
        <w:rPr>
          <w:lang w:val="uk-UA"/>
        </w:rPr>
        <w:t xml:space="preserve"> Обрати членом Наглядової Ради представника акціонера </w:t>
      </w:r>
      <w:proofErr w:type="spellStart"/>
      <w:r w:rsidRPr="00E70931">
        <w:rPr>
          <w:szCs w:val="22"/>
          <w:lang w:val="uk-UA"/>
        </w:rPr>
        <w:t>Волд</w:t>
      </w:r>
      <w:proofErr w:type="spellEnd"/>
      <w:r w:rsidRPr="00E70931">
        <w:rPr>
          <w:szCs w:val="22"/>
          <w:lang w:val="uk-UA"/>
        </w:rPr>
        <w:t xml:space="preserve"> </w:t>
      </w:r>
      <w:proofErr w:type="spellStart"/>
      <w:r w:rsidRPr="00E70931">
        <w:rPr>
          <w:szCs w:val="22"/>
          <w:lang w:val="uk-UA"/>
        </w:rPr>
        <w:t>Серамік</w:t>
      </w:r>
      <w:proofErr w:type="spellEnd"/>
      <w:r w:rsidRPr="00E70931">
        <w:rPr>
          <w:szCs w:val="22"/>
          <w:lang w:val="uk-UA"/>
        </w:rPr>
        <w:t xml:space="preserve"> Менеджмент Б.В.</w:t>
      </w:r>
      <w:r w:rsidRPr="00E70931">
        <w:rPr>
          <w:sz w:val="28"/>
          <w:lang w:val="uk-UA"/>
        </w:rPr>
        <w:t xml:space="preserve"> </w:t>
      </w:r>
      <w:r w:rsidRPr="00E70931">
        <w:rPr>
          <w:lang w:val="uk-UA"/>
        </w:rPr>
        <w:t>(</w:t>
      </w:r>
      <w:proofErr w:type="spellStart"/>
      <w:r w:rsidRPr="00E70931">
        <w:t>World</w:t>
      </w:r>
      <w:proofErr w:type="spellEnd"/>
      <w:r w:rsidRPr="00E70931">
        <w:rPr>
          <w:lang w:val="uk-UA"/>
        </w:rPr>
        <w:t xml:space="preserve"> </w:t>
      </w:r>
      <w:proofErr w:type="spellStart"/>
      <w:r w:rsidRPr="00E70931">
        <w:t>Ceramic</w:t>
      </w:r>
      <w:proofErr w:type="spellEnd"/>
      <w:r w:rsidRPr="00E70931">
        <w:rPr>
          <w:lang w:val="uk-UA"/>
        </w:rPr>
        <w:t xml:space="preserve"> </w:t>
      </w:r>
      <w:proofErr w:type="spellStart"/>
      <w:r w:rsidRPr="00E70931">
        <w:t>Management</w:t>
      </w:r>
      <w:proofErr w:type="spellEnd"/>
      <w:r w:rsidRPr="00E70931">
        <w:rPr>
          <w:lang w:val="uk-UA"/>
        </w:rPr>
        <w:t xml:space="preserve"> </w:t>
      </w:r>
      <w:r w:rsidRPr="00E70931">
        <w:t>B</w:t>
      </w:r>
      <w:r w:rsidRPr="00E70931">
        <w:rPr>
          <w:lang w:val="uk-UA"/>
        </w:rPr>
        <w:t>.</w:t>
      </w:r>
      <w:r w:rsidRPr="00E70931">
        <w:t>V</w:t>
      </w:r>
      <w:r w:rsidRPr="00E70931">
        <w:rPr>
          <w:lang w:val="uk-UA"/>
        </w:rPr>
        <w:t xml:space="preserve">.) п. </w:t>
      </w:r>
      <w:r w:rsidR="00E70931" w:rsidRPr="00E70931">
        <w:rPr>
          <w:lang w:val="uk-UA"/>
        </w:rPr>
        <w:t>Левіта Михайла Вікторовича</w:t>
      </w:r>
      <w:r w:rsidRPr="00E70931">
        <w:rPr>
          <w:lang w:val="uk-UA"/>
        </w:rPr>
        <w:t xml:space="preserve">. Строк повноважень члена Наглядової Ради – </w:t>
      </w:r>
      <w:r w:rsidR="00E47565" w:rsidRPr="00E70931">
        <w:rPr>
          <w:lang w:val="uk-UA"/>
        </w:rPr>
        <w:t>до 12.04.2020 року</w:t>
      </w:r>
      <w:r w:rsidRPr="00E70931">
        <w:rPr>
          <w:lang w:val="uk-UA"/>
        </w:rPr>
        <w:t xml:space="preserve">. </w:t>
      </w:r>
      <w:proofErr w:type="spellStart"/>
      <w:r w:rsidRPr="00E70931">
        <w:t>Затвердити</w:t>
      </w:r>
      <w:proofErr w:type="spellEnd"/>
      <w:r w:rsidRPr="00E70931">
        <w:t xml:space="preserve"> </w:t>
      </w:r>
      <w:proofErr w:type="spellStart"/>
      <w:r w:rsidRPr="00E70931">
        <w:t>умови</w:t>
      </w:r>
      <w:proofErr w:type="spellEnd"/>
      <w:r w:rsidRPr="00E70931">
        <w:t xml:space="preserve"> </w:t>
      </w:r>
      <w:proofErr w:type="spellStart"/>
      <w:r w:rsidRPr="00E70931">
        <w:t>цивільно</w:t>
      </w:r>
      <w:proofErr w:type="spellEnd"/>
      <w:r w:rsidRPr="00E70931">
        <w:t xml:space="preserve">-правового договору, </w:t>
      </w:r>
      <w:proofErr w:type="spellStart"/>
      <w:r w:rsidRPr="00E70931">
        <w:t>що</w:t>
      </w:r>
      <w:proofErr w:type="spellEnd"/>
      <w:r w:rsidRPr="00E70931">
        <w:t xml:space="preserve"> </w:t>
      </w:r>
      <w:proofErr w:type="spellStart"/>
      <w:r w:rsidRPr="00E70931">
        <w:t>укладатиметься</w:t>
      </w:r>
      <w:proofErr w:type="spellEnd"/>
      <w:r w:rsidRPr="00E70931">
        <w:t xml:space="preserve"> з член</w:t>
      </w:r>
      <w:r w:rsidRPr="00E70931">
        <w:rPr>
          <w:lang w:val="uk-UA"/>
        </w:rPr>
        <w:t>о</w:t>
      </w:r>
      <w:r w:rsidRPr="00E70931">
        <w:t xml:space="preserve">м </w:t>
      </w:r>
      <w:proofErr w:type="spellStart"/>
      <w:r w:rsidRPr="00E70931">
        <w:t>Наглядової</w:t>
      </w:r>
      <w:proofErr w:type="spellEnd"/>
      <w:r w:rsidRPr="00E70931">
        <w:t xml:space="preserve"> Ради та </w:t>
      </w:r>
      <w:proofErr w:type="spellStart"/>
      <w:r w:rsidRPr="00E70931">
        <w:t>визначити</w:t>
      </w:r>
      <w:proofErr w:type="spellEnd"/>
      <w:r w:rsidRPr="00E70931">
        <w:t xml:space="preserve">, </w:t>
      </w:r>
      <w:proofErr w:type="spellStart"/>
      <w:r w:rsidRPr="00E70931">
        <w:t>що</w:t>
      </w:r>
      <w:proofErr w:type="spellEnd"/>
      <w:r w:rsidRPr="00E70931">
        <w:t xml:space="preserve"> </w:t>
      </w:r>
      <w:proofErr w:type="spellStart"/>
      <w:r w:rsidRPr="00E70931">
        <w:t>Товариство</w:t>
      </w:r>
      <w:proofErr w:type="spellEnd"/>
      <w:r w:rsidRPr="00E70931">
        <w:t xml:space="preserve"> не </w:t>
      </w:r>
      <w:proofErr w:type="spellStart"/>
      <w:r w:rsidRPr="00E70931">
        <w:t>виплачуватиме</w:t>
      </w:r>
      <w:proofErr w:type="spellEnd"/>
      <w:r w:rsidRPr="00E70931">
        <w:t xml:space="preserve"> </w:t>
      </w:r>
      <w:proofErr w:type="spellStart"/>
      <w:r w:rsidRPr="00E70931">
        <w:t>жодної</w:t>
      </w:r>
      <w:proofErr w:type="spellEnd"/>
      <w:r w:rsidRPr="00E70931">
        <w:t xml:space="preserve"> </w:t>
      </w:r>
      <w:proofErr w:type="spellStart"/>
      <w:r w:rsidRPr="00E70931">
        <w:t>винагороди</w:t>
      </w:r>
      <w:proofErr w:type="spellEnd"/>
      <w:r w:rsidRPr="00E70931">
        <w:t xml:space="preserve"> член</w:t>
      </w:r>
      <w:r w:rsidRPr="00E70931">
        <w:rPr>
          <w:lang w:val="uk-UA"/>
        </w:rPr>
        <w:t>у</w:t>
      </w:r>
      <w:r w:rsidRPr="00E70931">
        <w:t xml:space="preserve"> </w:t>
      </w:r>
      <w:proofErr w:type="spellStart"/>
      <w:r w:rsidRPr="00E70931">
        <w:t>Наглядової</w:t>
      </w:r>
      <w:proofErr w:type="spellEnd"/>
      <w:r w:rsidRPr="00E70931">
        <w:t xml:space="preserve"> Ради за </w:t>
      </w:r>
      <w:proofErr w:type="spellStart"/>
      <w:r w:rsidRPr="00E70931">
        <w:t>виконання</w:t>
      </w:r>
      <w:proofErr w:type="spellEnd"/>
      <w:r w:rsidRPr="00E70931">
        <w:t xml:space="preserve"> </w:t>
      </w:r>
      <w:r w:rsidRPr="00E70931">
        <w:rPr>
          <w:lang w:val="uk-UA"/>
        </w:rPr>
        <w:t xml:space="preserve">його </w:t>
      </w:r>
      <w:proofErr w:type="spellStart"/>
      <w:r w:rsidRPr="00E70931">
        <w:t>обов'язків</w:t>
      </w:r>
      <w:proofErr w:type="spellEnd"/>
      <w:r w:rsidRPr="00E70931">
        <w:t>.</w:t>
      </w:r>
      <w:r w:rsidRPr="00E70931">
        <w:rPr>
          <w:lang w:val="uk-UA"/>
        </w:rPr>
        <w:t xml:space="preserve"> </w:t>
      </w:r>
      <w:r w:rsidRPr="00E70931">
        <w:t xml:space="preserve">Обрати Директора </w:t>
      </w:r>
      <w:proofErr w:type="spellStart"/>
      <w:r w:rsidRPr="00E70931">
        <w:t>Товариства</w:t>
      </w:r>
      <w:proofErr w:type="spellEnd"/>
      <w:r w:rsidRPr="00E70931">
        <w:t xml:space="preserve"> п. О.М. </w:t>
      </w:r>
      <w:proofErr w:type="spellStart"/>
      <w:r w:rsidRPr="00E70931">
        <w:t>Левіта</w:t>
      </w:r>
      <w:proofErr w:type="spellEnd"/>
      <w:r w:rsidRPr="00E70931">
        <w:t xml:space="preserve"> особою, яка </w:t>
      </w:r>
      <w:proofErr w:type="spellStart"/>
      <w:r w:rsidRPr="00E70931">
        <w:t>уповноважується</w:t>
      </w:r>
      <w:proofErr w:type="spellEnd"/>
      <w:r w:rsidRPr="00E70931">
        <w:t xml:space="preserve"> на </w:t>
      </w:r>
      <w:proofErr w:type="spellStart"/>
      <w:r w:rsidRPr="00E70931">
        <w:t>підписання</w:t>
      </w:r>
      <w:proofErr w:type="spellEnd"/>
      <w:r w:rsidRPr="00E70931">
        <w:t xml:space="preserve"> </w:t>
      </w:r>
      <w:proofErr w:type="spellStart"/>
      <w:r w:rsidRPr="00E70931">
        <w:t>цивільно-правов</w:t>
      </w:r>
      <w:proofErr w:type="spellEnd"/>
      <w:r w:rsidRPr="00E70931">
        <w:rPr>
          <w:lang w:val="uk-UA"/>
        </w:rPr>
        <w:t>ого</w:t>
      </w:r>
      <w:r w:rsidRPr="00E70931">
        <w:t xml:space="preserve"> договор</w:t>
      </w:r>
      <w:r w:rsidRPr="00E70931">
        <w:rPr>
          <w:lang w:val="uk-UA"/>
        </w:rPr>
        <w:t>у</w:t>
      </w:r>
      <w:r w:rsidRPr="00E70931">
        <w:t xml:space="preserve"> з член</w:t>
      </w:r>
      <w:r w:rsidRPr="00E70931">
        <w:rPr>
          <w:lang w:val="uk-UA"/>
        </w:rPr>
        <w:t>о</w:t>
      </w:r>
      <w:r w:rsidRPr="00E70931">
        <w:t xml:space="preserve">м </w:t>
      </w:r>
      <w:proofErr w:type="spellStart"/>
      <w:r w:rsidRPr="00E70931">
        <w:t>Наглядової</w:t>
      </w:r>
      <w:proofErr w:type="spellEnd"/>
      <w:r w:rsidRPr="00E70931">
        <w:t xml:space="preserve"> ради </w:t>
      </w:r>
      <w:proofErr w:type="spellStart"/>
      <w:r w:rsidRPr="00E70931">
        <w:t>Товариства</w:t>
      </w:r>
      <w:proofErr w:type="spellEnd"/>
      <w:r w:rsidRPr="00E70931">
        <w:rPr>
          <w:lang w:val="uk-UA"/>
        </w:rPr>
        <w:t>.</w:t>
      </w:r>
    </w:p>
    <w:p w:rsidR="00070E1F" w:rsidRPr="00FB399E" w:rsidRDefault="00070E1F" w:rsidP="00B279D0">
      <w:pPr>
        <w:pStyle w:val="a3"/>
        <w:jc w:val="both"/>
        <w:rPr>
          <w:b w:val="0"/>
          <w:sz w:val="24"/>
          <w:szCs w:val="24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bookmarkStart w:id="0" w:name="_GoBack"/>
      <w:bookmarkEnd w:id="0"/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  <w:r w:rsidR="00D75288" w:rsidRPr="00740D89">
        <w:rPr>
          <w:noProof/>
        </w:rPr>
        <w:drawing>
          <wp:anchor distT="0" distB="0" distL="114300" distR="114300" simplePos="0" relativeHeight="251659264" behindDoc="0" locked="0" layoutInCell="1" allowOverlap="1" wp14:anchorId="3F51DEE5" wp14:editId="42E0C305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6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83ACF"/>
    <w:rsid w:val="003F640C"/>
    <w:rsid w:val="00411240"/>
    <w:rsid w:val="00414CB8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511BF9"/>
    <w:rsid w:val="0051303A"/>
    <w:rsid w:val="00536ED1"/>
    <w:rsid w:val="00570E47"/>
    <w:rsid w:val="00572EDD"/>
    <w:rsid w:val="005730D0"/>
    <w:rsid w:val="005D33FF"/>
    <w:rsid w:val="005F2B2F"/>
    <w:rsid w:val="00602F60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17E58"/>
    <w:rsid w:val="00740D89"/>
    <w:rsid w:val="00741565"/>
    <w:rsid w:val="0079647B"/>
    <w:rsid w:val="00803F60"/>
    <w:rsid w:val="00811E19"/>
    <w:rsid w:val="00832665"/>
    <w:rsid w:val="008334B8"/>
    <w:rsid w:val="00834DBF"/>
    <w:rsid w:val="0086593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B7D9F"/>
    <w:rsid w:val="009C2B10"/>
    <w:rsid w:val="009E0018"/>
    <w:rsid w:val="009F620D"/>
    <w:rsid w:val="00A24887"/>
    <w:rsid w:val="00A35847"/>
    <w:rsid w:val="00A37519"/>
    <w:rsid w:val="00A47EA7"/>
    <w:rsid w:val="00A529C7"/>
    <w:rsid w:val="00A649D4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3</cp:revision>
  <cp:lastPrinted>2018-03-19T12:13:00Z</cp:lastPrinted>
  <dcterms:created xsi:type="dcterms:W3CDTF">2020-03-20T10:58:00Z</dcterms:created>
  <dcterms:modified xsi:type="dcterms:W3CDTF">2020-03-20T11:06:00Z</dcterms:modified>
</cp:coreProperties>
</file>